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216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134"/>
        <w:gridCol w:w="1147"/>
        <w:gridCol w:w="1842"/>
        <w:gridCol w:w="2835"/>
        <w:gridCol w:w="4395"/>
        <w:gridCol w:w="2409"/>
        <w:gridCol w:w="3261"/>
        <w:gridCol w:w="4672"/>
      </w:tblGrid>
      <w:tr w:rsidR="00496CC2" w:rsidRPr="00CD73DF" w:rsidTr="00C03D5C">
        <w:trPr>
          <w:cantSplit/>
          <w:trHeight w:val="731"/>
          <w:tblHeader/>
        </w:trPr>
        <w:tc>
          <w:tcPr>
            <w:tcW w:w="21695" w:type="dxa"/>
            <w:gridSpan w:val="8"/>
            <w:shd w:val="clear" w:color="auto" w:fill="F2F2F2"/>
          </w:tcPr>
          <w:p w:rsidR="00496CC2" w:rsidRPr="00CD73DF" w:rsidRDefault="00496CC2" w:rsidP="004849D5">
            <w:pPr>
              <w:tabs>
                <w:tab w:val="left" w:pos="5425"/>
                <w:tab w:val="right" w:pos="19118"/>
              </w:tabs>
              <w:bidi/>
              <w:spacing w:after="0" w:line="16" w:lineRule="atLeast"/>
              <w:ind w:left="360" w:right="2777"/>
              <w:contextualSpacing/>
              <w:jc w:val="center"/>
              <w:rPr>
                <w:rFonts w:ascii="Times New Roman" w:hAnsi="Times New Roman" w:cs="B Titr"/>
                <w:b/>
                <w:bCs/>
                <w:sz w:val="32"/>
                <w:szCs w:val="32"/>
              </w:rPr>
            </w:pPr>
            <w:r w:rsidRPr="00CD73D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جدول برنامه‌هاي عملياتي سال اول موافقت اصولی مرکز تحقیقات  </w:t>
            </w:r>
            <w:r w:rsidRPr="00CD73DF">
              <w:rPr>
                <w:rFonts w:cs="Titr" w:hint="cs"/>
                <w:b/>
                <w:bCs/>
                <w:color w:val="C00000"/>
                <w:sz w:val="32"/>
                <w:szCs w:val="32"/>
                <w:rtl/>
              </w:rPr>
              <w:t xml:space="preserve">توانبخشی عصبی عضلانی </w:t>
            </w:r>
            <w:r w:rsidRPr="00CD73DF">
              <w:rPr>
                <w:rFonts w:cs="Titr" w:hint="cs"/>
                <w:b/>
                <w:bCs/>
                <w:sz w:val="32"/>
                <w:szCs w:val="32"/>
                <w:rtl/>
              </w:rPr>
              <w:t xml:space="preserve"> در سال</w:t>
            </w:r>
            <w:r w:rsidR="004849D5">
              <w:rPr>
                <w:rFonts w:cs="Titr" w:hint="cs"/>
                <w:b/>
                <w:bCs/>
                <w:color w:val="C00000"/>
                <w:sz w:val="32"/>
                <w:szCs w:val="32"/>
                <w:rtl/>
              </w:rPr>
              <w:t>1400</w:t>
            </w:r>
          </w:p>
        </w:tc>
      </w:tr>
      <w:tr w:rsidR="00496CC2" w:rsidRPr="00CD73DF" w:rsidTr="00A2353A">
        <w:trPr>
          <w:cantSplit/>
          <w:trHeight w:val="731"/>
          <w:tblHeader/>
        </w:trPr>
        <w:tc>
          <w:tcPr>
            <w:tcW w:w="1134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147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کلی</w:t>
            </w:r>
          </w:p>
        </w:tc>
        <w:tc>
          <w:tcPr>
            <w:tcW w:w="1842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هدف جزئی (کمی)</w:t>
            </w:r>
          </w:p>
        </w:tc>
        <w:tc>
          <w:tcPr>
            <w:tcW w:w="2835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برنامه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فعالیت (</w:t>
            </w:r>
            <w:r w:rsidRPr="00CD73DF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راه</w:t>
            </w:r>
            <w:r w:rsidRPr="00CD73DF">
              <w:rPr>
                <w:rFonts w:ascii="Times New Roman" w:hAnsi="Times New Roman" w:cs="B Jadid"/>
                <w:b/>
                <w:bCs/>
                <w:sz w:val="28"/>
                <w:szCs w:val="28"/>
              </w:rPr>
              <w:t>‌‌‌</w:t>
            </w:r>
            <w:r w:rsidRPr="00CD73DF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بردهاي ‌ عملياتي</w:t>
            </w: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09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 xml:space="preserve">زمان انجام </w:t>
            </w:r>
          </w:p>
        </w:tc>
        <w:tc>
          <w:tcPr>
            <w:tcW w:w="3261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4672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ind w:left="360"/>
              <w:contextualSpacing/>
              <w:rPr>
                <w:rFonts w:ascii="Times New Roman" w:hAnsi="Times New Roman" w:cs="B Jadid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Jadid" w:hint="cs"/>
                <w:b/>
                <w:bCs/>
                <w:sz w:val="28"/>
                <w:szCs w:val="28"/>
                <w:rtl/>
              </w:rPr>
              <w:t>ضعف و کاستی‌ها  - ارائه راهکار</w:t>
            </w:r>
          </w:p>
        </w:tc>
      </w:tr>
      <w:tr w:rsidR="00496CC2" w:rsidRPr="00CD73DF" w:rsidTr="00A2353A">
        <w:trPr>
          <w:trHeight w:val="2795"/>
        </w:trPr>
        <w:tc>
          <w:tcPr>
            <w:tcW w:w="1134" w:type="dxa"/>
            <w:vMerge w:val="restart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بسترسازي براي افزايش توليدات علمي‌ مرکز تحقیقات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هماهنگی و مشارکت با معاونت پژوهشی در راستای كاهش بروكراسي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تشکیل جلسه شورا جهت تصویب و پیگیری طرح‌های تحقیقاتی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</w:tcPr>
          <w:p w:rsidR="008D0456" w:rsidRPr="001969C9" w:rsidRDefault="00496CC2" w:rsidP="00F748CD">
            <w:pPr>
              <w:pStyle w:val="ListParagraph"/>
              <w:numPr>
                <w:ilvl w:val="0"/>
                <w:numId w:val="2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lang w:bidi="ar-SA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تشکیل جلسات منظم شورای پژوهشیجهت تصویب طرح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ارسالی به مرکز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و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اعلام خاتمه طرح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‌های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مصوب شده</w:t>
            </w:r>
            <w:r w:rsidR="008D0456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(حداقل </w:t>
            </w:r>
            <w:r w:rsidR="00F748CD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21</w:t>
            </w:r>
            <w:r w:rsidR="008D0456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جلسه </w:t>
            </w:r>
            <w:r w:rsidR="005F58ED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در</w:t>
            </w:r>
            <w:r w:rsidR="00B32C66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</w:t>
            </w:r>
            <w:r w:rsidR="008D0456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سال </w:t>
            </w:r>
            <w:r w:rsidR="0063737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1400</w:t>
            </w:r>
            <w:r w:rsidR="008D0456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می باشد</w:t>
            </w:r>
            <w:r w:rsidR="008D0456" w:rsidRPr="001969C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8D0456" w:rsidRPr="00CD73DF" w:rsidRDefault="008D0456" w:rsidP="008D0456">
            <w:pPr>
              <w:pStyle w:val="ListParagraph"/>
              <w:tabs>
                <w:tab w:val="left" w:pos="5425"/>
              </w:tabs>
              <w:bidi/>
              <w:spacing w:line="16" w:lineRule="atLeast"/>
              <w:ind w:left="495"/>
              <w:rPr>
                <w:rFonts w:ascii="Times New Roman" w:hAnsi="Times New Roman" w:cs="B Nazanin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با توجه به تشکیل ماهانه جلسات، سقف جلسه در هر سال 9 جلسه می باشد. 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2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تصویب حداقل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7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طرح  با عنوان مرکز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2409" w:type="dxa"/>
          </w:tcPr>
          <w:p w:rsidR="00BA733F" w:rsidRDefault="00BA733F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5/2/1400</w:t>
            </w:r>
          </w:p>
          <w:p w:rsidR="00496CC2" w:rsidRDefault="00BA733F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2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7/2/1400</w:t>
            </w:r>
          </w:p>
          <w:p w:rsidR="00BA733F" w:rsidRDefault="00BA733F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3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3/3/1400</w:t>
            </w:r>
          </w:p>
          <w:p w:rsidR="00BA733F" w:rsidRDefault="00BA733F" w:rsidP="004345C4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4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23/3/1400</w:t>
            </w:r>
          </w:p>
          <w:p w:rsidR="00BA733F" w:rsidRDefault="00BA733F" w:rsidP="004345C4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5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20/4/1400</w:t>
            </w:r>
          </w:p>
          <w:p w:rsidR="00BA733F" w:rsidRDefault="00F1110D" w:rsidP="004345C4">
            <w:pPr>
              <w:bidi/>
              <w:jc w:val="center"/>
              <w:rPr>
                <w:rFonts w:cs="B Nazanin"/>
                <w:color w:val="C00000"/>
                <w:sz w:val="24"/>
                <w:szCs w:val="24"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="00BA733F"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27/4/1400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cs="B Nazanin"/>
                <w:color w:val="C00000"/>
                <w:sz w:val="24"/>
                <w:szCs w:val="24"/>
              </w:rPr>
            </w:pP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7-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جلسه 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31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8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19/7/1400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9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26/7/1400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10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24/8/1400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11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18/8/1400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12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24/8/1400</w:t>
            </w:r>
          </w:p>
          <w:p w:rsidR="00A2353A" w:rsidRDefault="00A2353A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13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6/10/1400</w:t>
            </w:r>
          </w:p>
          <w:p w:rsidR="005F58ED" w:rsidRDefault="005F58ED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14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 w:rsidR="004345C4">
              <w:rPr>
                <w:rFonts w:cs="B Nazanin" w:hint="cs"/>
                <w:color w:val="C00000"/>
                <w:sz w:val="24"/>
                <w:szCs w:val="24"/>
                <w:rtl/>
              </w:rPr>
              <w:t>20/10/1400</w:t>
            </w:r>
          </w:p>
          <w:p w:rsidR="004345C4" w:rsidRDefault="004345C4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15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25/11/1400</w:t>
            </w:r>
          </w:p>
          <w:p w:rsidR="004345C4" w:rsidRDefault="004345C4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16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1/12/1400</w:t>
            </w:r>
          </w:p>
          <w:p w:rsidR="004345C4" w:rsidRDefault="004345C4" w:rsidP="004345C4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17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17/12/1400</w:t>
            </w:r>
          </w:p>
          <w:p w:rsidR="00BA733F" w:rsidRDefault="00224E1B" w:rsidP="00F1110D">
            <w:pPr>
              <w:bidi/>
              <w:jc w:val="center"/>
              <w:rPr>
                <w:rFonts w:ascii="Times New Roman" w:hAnsi="Times New Roman" w:cs="B Nazanin" w:hint="cs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کمیته تحقیقات </w:t>
            </w:r>
          </w:p>
          <w:p w:rsidR="00224E1B" w:rsidRDefault="00224E1B" w:rsidP="00224E1B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1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2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7/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/1400</w:t>
            </w:r>
          </w:p>
          <w:p w:rsidR="00224E1B" w:rsidRDefault="00224E1B" w:rsidP="00224E1B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2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22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/1400</w:t>
            </w:r>
          </w:p>
          <w:p w:rsidR="00224E1B" w:rsidRDefault="00224E1B" w:rsidP="00224E1B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3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24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9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/1400</w:t>
            </w:r>
          </w:p>
          <w:p w:rsidR="00224E1B" w:rsidRDefault="00224E1B" w:rsidP="00224E1B">
            <w:pPr>
              <w:tabs>
                <w:tab w:val="left" w:pos="5425"/>
              </w:tabs>
              <w:bidi/>
              <w:spacing w:after="0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color w:val="C00000"/>
                <w:sz w:val="24"/>
                <w:szCs w:val="24"/>
              </w:rPr>
              <w:t>4</w:t>
            </w:r>
            <w:r w:rsidRPr="00BA733F">
              <w:rPr>
                <w:rFonts w:cs="B Nazanin" w:hint="cs"/>
                <w:color w:val="C00000"/>
                <w:sz w:val="24"/>
                <w:szCs w:val="24"/>
                <w:rtl/>
              </w:rPr>
              <w:t xml:space="preserve">-جلسه تاریخ 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1/1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C00000"/>
                <w:sz w:val="24"/>
                <w:szCs w:val="24"/>
                <w:rtl/>
              </w:rPr>
              <w:t>/1400</w:t>
            </w:r>
          </w:p>
          <w:p w:rsidR="00224E1B" w:rsidRDefault="00224E1B" w:rsidP="00224E1B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:rsidR="00F1110D" w:rsidRPr="00BA733F" w:rsidRDefault="00F1110D" w:rsidP="00B32C66">
            <w:pPr>
              <w:bidi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496CC2" w:rsidRPr="00CD73DF" w:rsidTr="00A2353A">
        <w:trPr>
          <w:trHeight w:val="969"/>
        </w:trPr>
        <w:tc>
          <w:tcPr>
            <w:tcW w:w="1134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ثبت اولویت‌های پژوهشی اعضای مرکز در سامانه پژوهشی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:rsidR="00496CC2" w:rsidRPr="00CD73DF" w:rsidRDefault="00496CC2" w:rsidP="004849D5">
            <w:pPr>
              <w:pStyle w:val="ListParagraph"/>
              <w:numPr>
                <w:ilvl w:val="0"/>
                <w:numId w:val="3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تصویب حداقل </w:t>
            </w: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5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طرح  از اولویت‌های پژوهشی با عنوان مرکز </w:t>
            </w:r>
            <w:r w:rsidR="00117F47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حداقل </w:t>
            </w:r>
            <w:r w:rsidR="0063737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33</w:t>
            </w:r>
            <w:r w:rsidR="00117F47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طرح</w:t>
            </w:r>
            <w:r w:rsidR="00117F47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</w:t>
            </w:r>
            <w:r w:rsidR="004F6341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در</w:t>
            </w:r>
            <w:r w:rsidR="00117F47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سال </w:t>
            </w:r>
            <w:r w:rsidR="004849D5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400</w:t>
            </w:r>
            <w:r w:rsidR="00117F47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می باشد</w:t>
            </w:r>
            <w:r w:rsidR="00117F47" w:rsidRPr="001969C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3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موظف ساختن اعضای شورای پژوهشی مرکز در ارائه حداقل یک طرح تحقیقاتی در سال مطابق با اولویت های پژوهشی مرکز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4F6341">
            <w:pPr>
              <w:pStyle w:val="ListParagraph"/>
              <w:numPr>
                <w:ilvl w:val="0"/>
                <w:numId w:val="1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تعداد </w:t>
            </w:r>
            <w:r w:rsidR="004F6341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30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طرح در جلسات شورای مرکز تصویب و وارد وفاز اجرایی شده است.</w:t>
            </w: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کاستیها:-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نقاط قوت: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1712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ارائه راهکار: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</w:rPr>
            </w:pPr>
          </w:p>
        </w:tc>
      </w:tr>
      <w:tr w:rsidR="00496CC2" w:rsidRPr="00CD73DF" w:rsidTr="00A2353A">
        <w:trPr>
          <w:trHeight w:val="1995"/>
        </w:trPr>
        <w:tc>
          <w:tcPr>
            <w:tcW w:w="1134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توانمند سازی اعضای مرکز 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18" w:space="0" w:color="auto"/>
            </w:tcBorders>
          </w:tcPr>
          <w:p w:rsidR="00496CC2" w:rsidRPr="00CD73DF" w:rsidRDefault="00496CC2" w:rsidP="00496CC2">
            <w:pPr>
              <w:pStyle w:val="ListParagraph"/>
              <w:numPr>
                <w:ilvl w:val="0"/>
                <w:numId w:val="4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اطلاع رسانی جهت برگزاری کارگاه‌های آموزشی پروپوزال نویس و مقاله نویسی زیر نظر معاونت تحقیقات و فناوری دانشگاه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13"/>
              </w:numPr>
              <w:tabs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  <w:r w:rsidRPr="00CD73DF">
              <w:rPr>
                <w:rFonts w:eastAsia="Calibri" w:cs="B Nazanin" w:hint="cs"/>
                <w:b/>
                <w:bCs/>
                <w:noProof/>
                <w:sz w:val="28"/>
                <w:szCs w:val="28"/>
                <w:rtl/>
                <w:lang w:eastAsia="en-US" w:bidi="fa-IR"/>
              </w:rPr>
              <w:t>اطلاعیه زمان برگزاری کارگاه  در سایت مرکزتحقیقات قرار گرفته شده است.</w:t>
            </w:r>
          </w:p>
        </w:tc>
        <w:tc>
          <w:tcPr>
            <w:tcW w:w="4672" w:type="dxa"/>
          </w:tcPr>
          <w:p w:rsidR="00496CC2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cs="B Nazanin"/>
                <w:b/>
                <w:bCs/>
                <w:color w:val="C00000"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96CC2" w:rsidRPr="00CD73DF" w:rsidTr="00A2353A">
        <w:trPr>
          <w:trHeight w:val="3206"/>
        </w:trPr>
        <w:tc>
          <w:tcPr>
            <w:tcW w:w="1134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تسریع در انجام فرایند طرح‌های تحقیقاتی و پایان نامه‌های دانشجویی</w:t>
            </w:r>
          </w:p>
        </w:tc>
        <w:tc>
          <w:tcPr>
            <w:tcW w:w="4395" w:type="dxa"/>
            <w:tcBorders>
              <w:top w:val="single" w:sz="18" w:space="0" w:color="auto"/>
            </w:tcBorders>
          </w:tcPr>
          <w:p w:rsidR="00496CC2" w:rsidRPr="00CD73DF" w:rsidRDefault="00496CC2" w:rsidP="00637379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پیگیری طرح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 مصوب مرکز از نظر کد اخلاق</w:t>
            </w:r>
            <w:r w:rsidR="000B1AB8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0B1AB8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تعداد </w:t>
            </w:r>
            <w:r w:rsidR="0063737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33</w:t>
            </w:r>
            <w:r w:rsidR="000B1AB8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طرح </w:t>
            </w:r>
            <w:r w:rsidR="000B1AB8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</w:t>
            </w:r>
            <w:r w:rsidR="004F6341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در</w:t>
            </w:r>
            <w:r w:rsidR="000B1AB8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</w:t>
            </w:r>
            <w:r w:rsidR="000B1AB8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سال </w:t>
            </w:r>
            <w:r w:rsidR="0063737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>1400</w:t>
            </w:r>
            <w:r w:rsidR="000B1AB8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دارای کد اخلاق</w:t>
            </w:r>
            <w:r w:rsidR="000B1AB8"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 می باشد</w:t>
            </w:r>
            <w:r w:rsidR="000B1AB8" w:rsidRPr="001969C9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نظارت بر شروع به موقع طرح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های مصوب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پیگیری ارائه گزارش پیشرفت طرح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>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>ها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به رابط علمی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5"/>
              </w:numPr>
              <w:tabs>
                <w:tab w:val="left" w:pos="5425"/>
              </w:tabs>
              <w:bidi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  <w:t xml:space="preserve">پیگیری ارائه گزارش نهایی(هماهنگی اداری  با دانشگاه و معاونت تحقیقات و فناوری دانشگاه جهت معرفی طرح و اطلاع رسانی ) 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ind w:left="125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ضعف و کاستیها: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:---</w:t>
            </w:r>
          </w:p>
          <w:p w:rsidR="00496CC2" w:rsidRPr="00CD73DF" w:rsidRDefault="00496CC2" w:rsidP="00C03D5C">
            <w:pPr>
              <w:pStyle w:val="msonormalcxspmiddle"/>
              <w:tabs>
                <w:tab w:val="num" w:pos="720"/>
                <w:tab w:val="left" w:pos="5425"/>
              </w:tabs>
              <w:bidi/>
              <w:spacing w:after="0" w:afterAutospacing="0"/>
              <w:contextualSpacing/>
              <w:rPr>
                <w:rFonts w:eastAsia="Calibri" w:cs="B Nazanin"/>
                <w:b/>
                <w:bCs/>
                <w:noProof/>
                <w:sz w:val="28"/>
                <w:szCs w:val="28"/>
                <w:rtl/>
                <w:lang w:eastAsia="en-US" w:bidi="fa-IR"/>
              </w:rPr>
            </w:pPr>
          </w:p>
        </w:tc>
      </w:tr>
      <w:tr w:rsidR="00496CC2" w:rsidRPr="00CD73DF" w:rsidTr="00A2353A">
        <w:trPr>
          <w:cantSplit/>
          <w:trHeight w:val="1376"/>
        </w:trPr>
        <w:tc>
          <w:tcPr>
            <w:tcW w:w="1134" w:type="dxa"/>
            <w:vMerge w:val="restart"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1147" w:type="dxa"/>
            <w:vMerge w:val="restart"/>
            <w:shd w:val="clear" w:color="auto" w:fill="F2F2F2"/>
            <w:textDirection w:val="btLr"/>
          </w:tcPr>
          <w:p w:rsidR="00496CC2" w:rsidRPr="00CD73DF" w:rsidRDefault="00496CC2" w:rsidP="00C03D5C">
            <w:pPr>
              <w:bidi/>
              <w:ind w:left="113" w:right="113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ارتقاء جایگاه مرکز در ارزشیابی سالیانه کشور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ارتقاء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H – index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مرکز تحقیقات</w:t>
            </w:r>
          </w:p>
        </w:tc>
        <w:tc>
          <w:tcPr>
            <w:tcW w:w="2835" w:type="dxa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contextualSpacing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ارتقاء تعداد مقالات چاپ شده در ایندکس های </w:t>
            </w:r>
            <w:r w:rsidRPr="00CD73DF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CD73DF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CD73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CD73DF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  <w:p w:rsidR="00496CC2" w:rsidRPr="00CD73DF" w:rsidRDefault="00496CC2" w:rsidP="00BC468F">
            <w:pPr>
              <w:pStyle w:val="msonormalcxspmiddle"/>
              <w:tabs>
                <w:tab w:val="left" w:pos="5425"/>
              </w:tabs>
              <w:bidi/>
              <w:contextualSpacing/>
              <w:rPr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چشم انداز ما در سال</w:t>
            </w:r>
            <w:r w:rsidR="0063737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1400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چاپ </w:t>
            </w:r>
            <w:r w:rsidR="00BC468F">
              <w:rPr>
                <w:rFonts w:cs="B Nazanin"/>
                <w:b/>
                <w:bCs/>
                <w:color w:val="C00000"/>
                <w:sz w:val="28"/>
                <w:szCs w:val="28"/>
              </w:rPr>
              <w:t>36</w:t>
            </w:r>
            <w:r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مقاله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که </w:t>
            </w:r>
            <w:r w:rsidR="00BC468F">
              <w:rPr>
                <w:rFonts w:cs="B Nazanin"/>
                <w:b/>
                <w:bCs/>
                <w:color w:val="C00000"/>
                <w:sz w:val="28"/>
                <w:szCs w:val="28"/>
              </w:rPr>
              <w:t>17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مقاله</w:t>
            </w:r>
            <w:r w:rsidRPr="00CD73DF">
              <w:rPr>
                <w:rFonts w:cs="B Nazanin"/>
                <w:b/>
                <w:bCs/>
                <w:color w:val="C00000"/>
                <w:sz w:val="28"/>
                <w:szCs w:val="28"/>
              </w:rPr>
              <w:t>ISI,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و </w:t>
            </w:r>
            <w:r w:rsidR="009E4F4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((-</w:t>
            </w:r>
            <w:r w:rsidR="00BC468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1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مقاله </w:t>
            </w:r>
            <w:r w:rsidRPr="00CD73DF">
              <w:rPr>
                <w:b/>
                <w:bCs/>
                <w:color w:val="C00000"/>
                <w:sz w:val="28"/>
                <w:szCs w:val="28"/>
                <w:lang w:bidi="fa-IR"/>
              </w:rPr>
              <w:t>Pub med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و </w:t>
            </w:r>
            <w:r w:rsidR="00BC468F">
              <w:rPr>
                <w:rFonts w:cs="B Nazanin"/>
                <w:b/>
                <w:bCs/>
                <w:color w:val="C00000"/>
                <w:sz w:val="28"/>
                <w:szCs w:val="28"/>
              </w:rPr>
              <w:t>18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مقاله با سایر نمایه ها میباشد .</w:t>
            </w:r>
          </w:p>
          <w:p w:rsidR="00496CC2" w:rsidRPr="00496CC2" w:rsidRDefault="00496CC2" w:rsidP="00496CC2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وچشم انداز ما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در سال </w:t>
            </w:r>
            <w:r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های آینده10 الی 15 درصد افزایش یابد.</w:t>
            </w:r>
          </w:p>
        </w:tc>
        <w:tc>
          <w:tcPr>
            <w:tcW w:w="4395" w:type="dxa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6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به اعضای شورای مرکز و سایر همکاران جهت ارسال اسناد فعالیت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‌</w:t>
            </w: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های انتشاراتی با افیلیشن مرکز</w:t>
            </w:r>
          </w:p>
          <w:p w:rsidR="00496CC2" w:rsidRPr="00CD73DF" w:rsidRDefault="00496CC2" w:rsidP="00496CC2">
            <w:pPr>
              <w:pStyle w:val="msonormalcxspmiddle"/>
              <w:numPr>
                <w:ilvl w:val="0"/>
                <w:numId w:val="6"/>
              </w:numPr>
              <w:tabs>
                <w:tab w:val="left" w:pos="5425"/>
              </w:tabs>
              <w:bidi/>
              <w:ind w:right="60"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اطلاع رسانی </w:t>
            </w: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تدوين سازوكار مناسب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معاونت تحقیقات و فناوری دانشگاه</w:t>
            </w: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براي انتشارمقالات اعضای مرکز در  نشريه‌هاي علمي داراي نمايه معتبر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D20F35" w:rsidRDefault="00496CC2" w:rsidP="00C03D5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4672" w:type="dxa"/>
          </w:tcPr>
          <w:p w:rsidR="00496CC2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496CC2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ارائه راهکار: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</w:tr>
      <w:tr w:rsidR="00496CC2" w:rsidRPr="00CD73DF" w:rsidTr="00A2353A">
        <w:trPr>
          <w:cantSplit/>
          <w:trHeight w:val="172"/>
        </w:trPr>
        <w:tc>
          <w:tcPr>
            <w:tcW w:w="1134" w:type="dxa"/>
            <w:vMerge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CC2" w:rsidRPr="00CD73DF" w:rsidRDefault="00496CC2" w:rsidP="00502C74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ارتقاء تعداد مقالات چاپ شده در مجلات </w:t>
            </w:r>
            <w:r w:rsidRPr="00CD73DF">
              <w:rPr>
                <w:rFonts w:cs="B Nazanin"/>
                <w:b/>
                <w:bCs/>
                <w:sz w:val="28"/>
                <w:szCs w:val="28"/>
                <w:lang w:bidi="fa-IR"/>
              </w:rPr>
              <w:t>Q1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در سال </w:t>
            </w:r>
            <w:r w:rsidR="0063737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1400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تعداد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02C74">
              <w:rPr>
                <w:rFonts w:cs="B Nazanin"/>
                <w:b/>
                <w:bCs/>
                <w:color w:val="C00000"/>
                <w:sz w:val="28"/>
                <w:szCs w:val="28"/>
              </w:rPr>
              <w:t>2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02C74">
              <w:rPr>
                <w:rFonts w:cs="B Nazanin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مقاله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در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502C74"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Q1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وتعداد 3 مقاله در </w:t>
            </w:r>
            <w:r w:rsidR="00502C74"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Q</w:t>
            </w:r>
            <w:r w:rsidR="00502C74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2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و تعداد 13 مقاله  در</w:t>
            </w:r>
            <w:r w:rsidR="00502C74"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 xml:space="preserve"> </w:t>
            </w:r>
            <w:r w:rsidR="00502C74"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Q</w:t>
            </w:r>
            <w:r w:rsidR="00502C74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3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وتعداد 20 مقاله   </w:t>
            </w:r>
            <w:r w:rsidR="00502C74"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Q</w:t>
            </w:r>
            <w:r w:rsidR="00502C74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>4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در مجلات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چاپ گرد</w:t>
            </w:r>
            <w:r w:rsidR="00502C74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ی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د وچشم انداز ما درسالهای آتی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 به میزان 10% به مقالات چاپ شده در مجلات</w:t>
            </w:r>
            <w:r w:rsidRPr="00CD73DF">
              <w:rPr>
                <w:rFonts w:cs="B Nazanin"/>
                <w:b/>
                <w:bCs/>
                <w:color w:val="C00000"/>
                <w:sz w:val="28"/>
                <w:szCs w:val="28"/>
                <w:lang w:bidi="fa-IR"/>
              </w:rPr>
              <w:t xml:space="preserve">Q1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اضافه می گردد</w:t>
            </w:r>
          </w:p>
          <w:p w:rsidR="00496CC2" w:rsidRPr="00CD73DF" w:rsidRDefault="00496CC2" w:rsidP="00496CC2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5" w:type="dxa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7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73DF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 رسانی مجلات </w:t>
            </w:r>
            <w:r w:rsidRPr="00CD73DF"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  <w:t>Q1</w:t>
            </w:r>
            <w:r w:rsidRPr="00CD73DF">
              <w:rPr>
                <w:rFonts w:eastAsia="Calibr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سایت مرکز تحقیقات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ضعف و کاستیها: 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496CC2" w:rsidRPr="00CD73DF" w:rsidTr="00A2353A">
        <w:trPr>
          <w:cantSplit/>
          <w:trHeight w:val="2309"/>
        </w:trPr>
        <w:tc>
          <w:tcPr>
            <w:tcW w:w="1134" w:type="dxa"/>
            <w:vMerge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vMerge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496CC2" w:rsidRPr="00CD73DF" w:rsidRDefault="00496CC2" w:rsidP="006C2DF9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ارتقاء تعداد مقالات ارائه شده به همایش‌های داخلی و بین المللی</w:t>
            </w:r>
            <w:r w:rsidR="00327FF5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در سال</w:t>
            </w:r>
            <w:r w:rsidR="00327FF5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63737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1400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ارسال </w:t>
            </w:r>
            <w:r w:rsidR="006C2DF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17</w:t>
            </w:r>
            <w:r w:rsidR="008D0456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مقاله</w:t>
            </w:r>
            <w:r w:rsidR="006C2DF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مشترک داخلی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به همایشهای داخلی </w:t>
            </w:r>
            <w:r w:rsidR="006C2DF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وتعداد 6 مقاله مشترک خارجی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وبین المللی می</w:t>
            </w:r>
            <w:r w:rsidR="006C2DF9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D73DF"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باشد ودر سالهای آتی  به میزان 10%  ارائه مقاله در  همایش های داخلی اضافه میشود</w:t>
            </w:r>
            <w:r>
              <w:rPr>
                <w:rFonts w:cs="B Nazanin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</w:tc>
        <w:tc>
          <w:tcPr>
            <w:tcW w:w="4395" w:type="dxa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8"/>
              </w:numPr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اطلاع‌رساني مستمر و به موقع  همايش‌هاي علمي معتبر بين‌المللي</w:t>
            </w:r>
          </w:p>
          <w:p w:rsidR="00496CC2" w:rsidRPr="00CD73DF" w:rsidRDefault="00496CC2" w:rsidP="00496CC2">
            <w:pPr>
              <w:pStyle w:val="msonormalcxspmiddle"/>
              <w:numPr>
                <w:ilvl w:val="0"/>
                <w:numId w:val="8"/>
              </w:numPr>
              <w:tabs>
                <w:tab w:val="left" w:pos="5425"/>
              </w:tabs>
              <w:bidi/>
              <w:contextualSpacing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اطلاع رسانی جهت پشتيباني و حمايت (مالي و غيرمالي) متقاضيان حضور (اعضاي هيأت علمي و دانشجويان) در همايش‌هاي علمي معتبر بين‌المللي دانشگاه با افیلیشن مرکز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496CC2" w:rsidRPr="00CD73DF" w:rsidTr="00A2353A">
        <w:trPr>
          <w:cantSplit/>
          <w:trHeight w:val="1811"/>
        </w:trPr>
        <w:tc>
          <w:tcPr>
            <w:tcW w:w="1134" w:type="dxa"/>
            <w:vMerge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vMerge/>
            <w:shd w:val="clear" w:color="auto" w:fill="F2F2F2"/>
            <w:textDirection w:val="btLr"/>
          </w:tcPr>
          <w:p w:rsidR="00496CC2" w:rsidRPr="00CD73DF" w:rsidRDefault="00496CC2" w:rsidP="00C03D5C">
            <w:pPr>
              <w:bidi/>
              <w:ind w:left="113" w:right="113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</w:tcPr>
          <w:p w:rsidR="00496CC2" w:rsidRPr="00CD73DF" w:rsidRDefault="00496CC2" w:rsidP="00C03D5C">
            <w:pPr>
              <w:bidi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ثبت اطلاعات ارزشیابی بطور سالیانه </w:t>
            </w:r>
          </w:p>
        </w:tc>
        <w:tc>
          <w:tcPr>
            <w:tcW w:w="2835" w:type="dxa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ثبت اطلاعات ارزشیابی در سامانه</w:t>
            </w:r>
          </w:p>
        </w:tc>
        <w:tc>
          <w:tcPr>
            <w:tcW w:w="4395" w:type="dxa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9"/>
              </w:numPr>
              <w:tabs>
                <w:tab w:val="left" w:pos="5425"/>
              </w:tabs>
              <w:bidi/>
              <w:ind w:left="509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جستجوی ماهانه مقالات با افلیشن مرکز به دو روش جستجوی اسامی و جستجوی افلیشن مرکز جهت مقالاتی که مستندات آن به مرکز ارائه نشده است</w:t>
            </w:r>
          </w:p>
          <w:p w:rsidR="00496CC2" w:rsidRPr="00CD73DF" w:rsidRDefault="00496CC2" w:rsidP="00496CC2">
            <w:pPr>
              <w:pStyle w:val="msonormalcxspmiddle"/>
              <w:numPr>
                <w:ilvl w:val="0"/>
                <w:numId w:val="9"/>
              </w:numPr>
              <w:tabs>
                <w:tab w:val="left" w:pos="5425"/>
              </w:tabs>
              <w:bidi/>
              <w:ind w:left="509"/>
              <w:contextualSpacing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پیگیری جهت نمایه شدن مقالات  در ایندکس های </w:t>
            </w:r>
            <w:r w:rsidRPr="00CD73DF">
              <w:rPr>
                <w:rFonts w:cs="B Nazanin"/>
                <w:b/>
                <w:bCs/>
                <w:sz w:val="28"/>
                <w:szCs w:val="28"/>
              </w:rPr>
              <w:t>ISI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CD73DF">
              <w:rPr>
                <w:b/>
                <w:bCs/>
                <w:sz w:val="28"/>
                <w:szCs w:val="28"/>
                <w:lang w:bidi="fa-IR"/>
              </w:rPr>
              <w:t>Pub med</w:t>
            </w:r>
            <w:r w:rsidRPr="00CD73DF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و </w:t>
            </w:r>
            <w:r w:rsidRPr="00CD73DF">
              <w:rPr>
                <w:b/>
                <w:bCs/>
                <w:sz w:val="28"/>
                <w:szCs w:val="28"/>
                <w:lang w:bidi="fa-IR"/>
              </w:rPr>
              <w:t>Scopus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---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96CC2" w:rsidRPr="00CD73DF" w:rsidTr="00A2353A">
        <w:trPr>
          <w:cantSplit/>
          <w:trHeight w:val="3377"/>
        </w:trPr>
        <w:tc>
          <w:tcPr>
            <w:tcW w:w="1134" w:type="dxa"/>
            <w:shd w:val="clear" w:color="auto" w:fill="F2F2F2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47" w:type="dxa"/>
            <w:shd w:val="clear" w:color="auto" w:fill="F2F2F2"/>
            <w:textDirection w:val="btLr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eastAsia="Calibri" w:cs="B Nazanin"/>
                <w:b/>
                <w:bCs/>
                <w:sz w:val="28"/>
                <w:szCs w:val="28"/>
                <w:lang w:bidi="fa-IR"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بهبود و توسعه همکار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  <w:t>ها و تعاملات بين‌المللي مرکز تحقیقات</w:t>
            </w:r>
          </w:p>
        </w:tc>
        <w:tc>
          <w:tcPr>
            <w:tcW w:w="1842" w:type="dxa"/>
            <w:shd w:val="clear" w:color="auto" w:fill="F2F2F2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 مقالات مشارکتی داخلی و بین المللی</w:t>
            </w:r>
          </w:p>
        </w:tc>
        <w:tc>
          <w:tcPr>
            <w:tcW w:w="2835" w:type="dxa"/>
          </w:tcPr>
          <w:p w:rsidR="00496CC2" w:rsidRPr="00CD73DF" w:rsidRDefault="00496CC2" w:rsidP="007335A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چاپ حداقل </w:t>
            </w:r>
            <w:r w:rsidR="007335A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17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مقاله با مشارکت مراکز/موسسات  داخل که حداقل</w:t>
            </w:r>
            <w:r w:rsidR="00497A9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چهار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مقاله در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ISI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و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 xml:space="preserve">pubmed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نمایه شود.</w:t>
            </w:r>
          </w:p>
        </w:tc>
        <w:tc>
          <w:tcPr>
            <w:tcW w:w="4395" w:type="dxa"/>
          </w:tcPr>
          <w:p w:rsidR="00496CC2" w:rsidRPr="00CD73DF" w:rsidRDefault="00496CC2" w:rsidP="00496CC2">
            <w:pPr>
              <w:pStyle w:val="ListParagraph"/>
              <w:numPr>
                <w:ilvl w:val="0"/>
                <w:numId w:val="10"/>
              </w:num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0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  <w:p w:rsidR="00496CC2" w:rsidRPr="00CD73DF" w:rsidRDefault="00496CC2" w:rsidP="00327FF5">
            <w:pPr>
              <w:pStyle w:val="ListParagraph"/>
              <w:numPr>
                <w:ilvl w:val="0"/>
                <w:numId w:val="10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ارسال فراخوان جهت انجام پژوهش مشترک  در حوزه </w:t>
            </w:r>
            <w:r w:rsidR="00327FF5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nmrrc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از طریق سایت مرکز تحقیقات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کاستیها: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---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496CC2" w:rsidRPr="00CD73DF" w:rsidTr="00A2353A">
        <w:trPr>
          <w:cantSplit/>
          <w:trHeight w:val="3409"/>
        </w:trPr>
        <w:tc>
          <w:tcPr>
            <w:tcW w:w="1134" w:type="dxa"/>
            <w:shd w:val="clear" w:color="auto" w:fill="F2F2F2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7" w:type="dxa"/>
            <w:shd w:val="clear" w:color="auto" w:fill="F2F2F2"/>
            <w:textDirection w:val="btLr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ارتقاء تعداد طرح‌های مشارکتی داخلی و بین المللی</w:t>
            </w:r>
          </w:p>
        </w:tc>
        <w:tc>
          <w:tcPr>
            <w:tcW w:w="2835" w:type="dxa"/>
          </w:tcPr>
          <w:p w:rsidR="00496CC2" w:rsidRPr="00CD73DF" w:rsidRDefault="00496CC2" w:rsidP="007335AC">
            <w:pPr>
              <w:pStyle w:val="ListParagraph"/>
              <w:numPr>
                <w:ilvl w:val="0"/>
                <w:numId w:val="14"/>
              </w:numPr>
              <w:tabs>
                <w:tab w:val="left" w:pos="5425"/>
              </w:tabs>
              <w:bidi/>
              <w:spacing w:line="216" w:lineRule="auto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تصویب حداقل </w:t>
            </w:r>
            <w:r w:rsidR="007335A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17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طرح تحقیقاتی</w:t>
            </w:r>
            <w:r w:rsidR="00327FF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مشارکت با مراکز یا موسسات داخل با عنوان مرکز </w:t>
            </w:r>
          </w:p>
          <w:p w:rsidR="00496CC2" w:rsidRPr="00CD73DF" w:rsidRDefault="00496CC2" w:rsidP="007335AC">
            <w:pPr>
              <w:pStyle w:val="ListParagraph"/>
              <w:numPr>
                <w:ilvl w:val="0"/>
                <w:numId w:val="14"/>
              </w:numPr>
              <w:tabs>
                <w:tab w:val="left" w:pos="5425"/>
              </w:tabs>
              <w:bidi/>
              <w:spacing w:line="216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تصویب حداقل </w:t>
            </w:r>
            <w:r w:rsidR="007335AC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6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 xml:space="preserve"> طرح</w:t>
            </w:r>
            <w:r w:rsidR="00327FF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مشارکتی</w:t>
            </w:r>
            <w:r w:rsidR="00327FF5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با موسسات/مراکز/سازمان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‌</w:t>
            </w: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های داخل یا خارج کشور</w:t>
            </w:r>
          </w:p>
          <w:p w:rsidR="00496CC2" w:rsidRPr="00CD73DF" w:rsidRDefault="00496CC2" w:rsidP="00C03D5C">
            <w:pPr>
              <w:bidi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4395" w:type="dxa"/>
            <w:vAlign w:val="center"/>
          </w:tcPr>
          <w:p w:rsidR="00496CC2" w:rsidRPr="00CD73DF" w:rsidRDefault="00496CC2" w:rsidP="00496CC2">
            <w:pPr>
              <w:pStyle w:val="ListParagraph"/>
              <w:numPr>
                <w:ilvl w:val="0"/>
                <w:numId w:val="11"/>
              </w:numPr>
              <w:tabs>
                <w:tab w:val="left" w:pos="5425"/>
              </w:tabs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اطلاع رسانی جهت جلب مشارکت تحقیقاتی (درون دانشگاهی، بین دانشگاهی، خارج از کشور)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1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  <w:t>ايجاد سازوكار مناسب تعامل علمي مرکز تحقیقات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1"/>
              </w:num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ارسال فراخوان جهت انجام پژوهش مشترک  در حوزه 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توانبخشی</w:t>
            </w: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 از طریق سایت مرکز تحقیقات</w:t>
            </w:r>
          </w:p>
        </w:tc>
        <w:tc>
          <w:tcPr>
            <w:tcW w:w="2409" w:type="dxa"/>
          </w:tcPr>
          <w:p w:rsidR="00496CC2" w:rsidRPr="00CD73DF" w:rsidRDefault="00496CC2" w:rsidP="00C03D5C">
            <w:pPr>
              <w:jc w:val="center"/>
            </w:pP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>.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ind w:left="196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کاستیها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راهکار:</w:t>
            </w:r>
          </w:p>
        </w:tc>
      </w:tr>
      <w:tr w:rsidR="00496CC2" w:rsidRPr="00830FF0" w:rsidTr="00A2353A">
        <w:trPr>
          <w:cantSplit/>
          <w:trHeight w:val="10638"/>
        </w:trPr>
        <w:tc>
          <w:tcPr>
            <w:tcW w:w="1134" w:type="dxa"/>
            <w:shd w:val="clear" w:color="auto" w:fill="F2F2F2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contextualSpacing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1147" w:type="dxa"/>
            <w:shd w:val="clear" w:color="auto" w:fill="F2F2F2"/>
            <w:textDirection w:val="btLr"/>
            <w:vAlign w:val="center"/>
          </w:tcPr>
          <w:p w:rsidR="00496CC2" w:rsidRPr="00CD73DF" w:rsidRDefault="00496CC2" w:rsidP="00C03D5C">
            <w:pPr>
              <w:pStyle w:val="msonormalcxspmiddle"/>
              <w:tabs>
                <w:tab w:val="left" w:pos="5425"/>
              </w:tabs>
              <w:bidi/>
              <w:spacing w:before="0" w:beforeAutospacing="0" w:after="0" w:afterAutospacing="0" w:line="216" w:lineRule="auto"/>
              <w:ind w:left="113" w:right="113"/>
              <w:contextualSpacing/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2  Nazanin" w:hint="cs"/>
                <w:b/>
                <w:bCs/>
                <w:sz w:val="28"/>
                <w:szCs w:val="28"/>
                <w:rtl/>
              </w:rPr>
              <w:t>ارتقاء وضعیت مرکز تحقیقات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jc w:val="center"/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>ارتقاء وضعیت موافقت اصولی مرکز به موافقت قطعی</w:t>
            </w:r>
          </w:p>
        </w:tc>
        <w:tc>
          <w:tcPr>
            <w:tcW w:w="2835" w:type="dxa"/>
            <w:vAlign w:val="center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216" w:lineRule="auto"/>
              <w:contextualSpacing/>
              <w:rPr>
                <w:rFonts w:ascii="Times New Roman" w:hAnsi="Times New Roman" w:cs="2 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2  Nazanin" w:hint="cs"/>
                <w:b/>
                <w:bCs/>
                <w:sz w:val="28"/>
                <w:szCs w:val="28"/>
                <w:rtl/>
              </w:rPr>
              <w:t>تبدیل وضعیت موافقت اصولی به موافقت قطعی</w:t>
            </w:r>
          </w:p>
        </w:tc>
        <w:tc>
          <w:tcPr>
            <w:tcW w:w="4395" w:type="dxa"/>
            <w:vAlign w:val="center"/>
          </w:tcPr>
          <w:p w:rsidR="00496CC2" w:rsidRPr="00CD73DF" w:rsidRDefault="00496CC2" w:rsidP="00496CC2">
            <w:pPr>
              <w:pStyle w:val="msonormalcxspmiddle"/>
              <w:numPr>
                <w:ilvl w:val="0"/>
                <w:numId w:val="12"/>
              </w:numPr>
              <w:tabs>
                <w:tab w:val="left" w:pos="5425"/>
              </w:tabs>
              <w:bidi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ثبت مستندات (مقالات ) در سایت مرکز بصورت ماهانه</w:t>
            </w:r>
          </w:p>
          <w:p w:rsidR="00496CC2" w:rsidRPr="00CD73DF" w:rsidRDefault="00496CC2" w:rsidP="00496CC2">
            <w:pPr>
              <w:pStyle w:val="msonormalcxspmiddle"/>
              <w:numPr>
                <w:ilvl w:val="0"/>
                <w:numId w:val="12"/>
              </w:numPr>
              <w:tabs>
                <w:tab w:val="left" w:pos="5425"/>
              </w:tabs>
              <w:bidi/>
              <w:contextualSpacing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ثبت مستندات بصورت هارد کپی و بایگانی در مرکز بصورت ماهیانه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/>
                <w:b/>
                <w:bCs/>
                <w:sz w:val="28"/>
                <w:szCs w:val="28"/>
                <w:rtl/>
              </w:rPr>
              <w:t>ایجاد فایل الکترونیکی مرکز (مقاله، طرح و ...)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تنظیم مدارک مرکز تحقیقات در فرمت مورد نظر جهت تبدیل وضعیت مرکز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تکمیل جدول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اطلاعات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علمی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واحدتحقیقات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(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تحقیقات)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روند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فعالیتهای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مرکز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تحقیقات (از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بدو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تاسیس</w:t>
            </w:r>
            <w:r w:rsidR="00327FF5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  <w:lang w:bidi="ar-SA"/>
              </w:rPr>
              <w:t>تاکنون</w:t>
            </w: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تکمیل  پرسشنامه درخواست تبديل وضعيت واحد تحقيقات علوم پزشكي و ارائه مستندات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تکمیل پرسشنامه مشخصات  پژوهشگر  جهت  تبديل وضعيت  واحد  تحقيقات ( موافقت قطعي ) و ارائه مستندات</w:t>
            </w:r>
          </w:p>
          <w:p w:rsidR="00496CC2" w:rsidRPr="00CD73DF" w:rsidRDefault="00496CC2" w:rsidP="00496CC2">
            <w:pPr>
              <w:pStyle w:val="ListParagraph"/>
              <w:numPr>
                <w:ilvl w:val="0"/>
                <w:numId w:val="12"/>
              </w:numPr>
              <w:bidi/>
              <w:jc w:val="both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cs="B Nazanin" w:hint="cs"/>
                <w:b/>
                <w:bCs/>
                <w:sz w:val="28"/>
                <w:szCs w:val="28"/>
                <w:rtl/>
              </w:rPr>
              <w:t>تکمیل چک ليست مراکز تحقيقاتی متقاضی تبديل وضعيت و ارائه مستندات</w:t>
            </w:r>
          </w:p>
        </w:tc>
        <w:tc>
          <w:tcPr>
            <w:tcW w:w="2409" w:type="dxa"/>
          </w:tcPr>
          <w:p w:rsidR="00496CC2" w:rsidRPr="00CA6990" w:rsidRDefault="00CA6990" w:rsidP="00CA6990">
            <w:pPr>
              <w:jc w:val="center"/>
              <w:rPr>
                <w:b/>
                <w:bCs/>
                <w:color w:val="00B050"/>
              </w:rPr>
            </w:pPr>
            <w:r w:rsidRPr="00CA6990">
              <w:rPr>
                <w:rFonts w:hint="cs"/>
                <w:b/>
                <w:bCs/>
                <w:color w:val="00B050"/>
                <w:rtl/>
              </w:rPr>
              <w:t xml:space="preserve">مرکز تحقیقات توانبخشی عصبی عضلانی در سال </w:t>
            </w:r>
            <w:bookmarkStart w:id="0" w:name="_GoBack"/>
            <w:bookmarkEnd w:id="0"/>
            <w:r>
              <w:rPr>
                <w:rFonts w:hint="cs"/>
                <w:b/>
                <w:bCs/>
                <w:color w:val="00B050"/>
                <w:rtl/>
              </w:rPr>
              <w:t>28/5/97</w:t>
            </w:r>
            <w:r w:rsidRPr="00CA6990">
              <w:rPr>
                <w:rFonts w:hint="cs"/>
                <w:b/>
                <w:bCs/>
                <w:color w:val="00B050"/>
                <w:rtl/>
              </w:rPr>
              <w:t xml:space="preserve"> موافقت قطعی را اخذ نموده است </w:t>
            </w:r>
          </w:p>
        </w:tc>
        <w:tc>
          <w:tcPr>
            <w:tcW w:w="3261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line="16" w:lineRule="atLeast"/>
              <w:rPr>
                <w:rFonts w:ascii="Times New Roman" w:hAnsi="Times New Roman" w:cs="B Nazanin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4672" w:type="dxa"/>
          </w:tcPr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ضعف و کاستی‌ها:</w:t>
            </w:r>
          </w:p>
          <w:p w:rsidR="00496CC2" w:rsidRPr="00CD73DF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</w:p>
          <w:p w:rsidR="00496CC2" w:rsidRPr="005E169D" w:rsidRDefault="00496CC2" w:rsidP="00C03D5C">
            <w:pPr>
              <w:tabs>
                <w:tab w:val="left" w:pos="5425"/>
              </w:tabs>
              <w:bidi/>
              <w:spacing w:after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CD73DF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ارائه راهکار</w:t>
            </w:r>
            <w:r w:rsidRPr="00CD73DF">
              <w:rPr>
                <w:rFonts w:ascii="Times New Roman" w:hAnsi="Times New Roman" w:cs="B Nazanin" w:hint="cs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</w:p>
        </w:tc>
      </w:tr>
    </w:tbl>
    <w:p w:rsidR="0095445A" w:rsidRDefault="0095445A"/>
    <w:sectPr w:rsidR="0095445A" w:rsidSect="00FB6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12" w:rsidRDefault="006A5812" w:rsidP="005E369E">
      <w:pPr>
        <w:spacing w:after="0" w:line="240" w:lineRule="auto"/>
      </w:pPr>
      <w:r>
        <w:separator/>
      </w:r>
    </w:p>
  </w:endnote>
  <w:endnote w:type="continuationSeparator" w:id="0">
    <w:p w:rsidR="006A5812" w:rsidRDefault="006A5812" w:rsidP="005E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Default="005E36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Default="005E36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Default="005E36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12" w:rsidRDefault="006A5812" w:rsidP="005E369E">
      <w:pPr>
        <w:spacing w:after="0" w:line="240" w:lineRule="auto"/>
      </w:pPr>
      <w:r>
        <w:separator/>
      </w:r>
    </w:p>
  </w:footnote>
  <w:footnote w:type="continuationSeparator" w:id="0">
    <w:p w:rsidR="006A5812" w:rsidRDefault="006A5812" w:rsidP="005E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Default="005E36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Pr="005E369E" w:rsidRDefault="005E369E" w:rsidP="005E369E">
    <w:pPr>
      <w:pStyle w:val="Header"/>
    </w:pPr>
    <w:r w:rsidRPr="005E369E">
      <w:rPr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15129965" cy="832513"/>
          <wp:effectExtent l="1905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570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E" w:rsidRDefault="005E36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6365"/>
    <w:multiLevelType w:val="hybridMultilevel"/>
    <w:tmpl w:val="3F2040A4"/>
    <w:lvl w:ilvl="0" w:tplc="31B67E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8222F26"/>
    <w:multiLevelType w:val="hybridMultilevel"/>
    <w:tmpl w:val="0ED0C43A"/>
    <w:lvl w:ilvl="0" w:tplc="99B4F5E4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C1A793B"/>
    <w:multiLevelType w:val="hybridMultilevel"/>
    <w:tmpl w:val="BB9CDB2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C4011"/>
    <w:multiLevelType w:val="hybridMultilevel"/>
    <w:tmpl w:val="F884A4FC"/>
    <w:lvl w:ilvl="0" w:tplc="B1F8EB36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12E4746A"/>
    <w:multiLevelType w:val="hybridMultilevel"/>
    <w:tmpl w:val="4B88F51A"/>
    <w:lvl w:ilvl="0" w:tplc="2434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73E59"/>
    <w:multiLevelType w:val="hybridMultilevel"/>
    <w:tmpl w:val="CE540B12"/>
    <w:lvl w:ilvl="0" w:tplc="78B4F3EA">
      <w:start w:val="1"/>
      <w:numFmt w:val="decimal"/>
      <w:lvlText w:val="%1-"/>
      <w:lvlJc w:val="left"/>
      <w:pPr>
        <w:ind w:left="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6">
    <w:nsid w:val="22F5557B"/>
    <w:multiLevelType w:val="hybridMultilevel"/>
    <w:tmpl w:val="7FFC5780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75598"/>
    <w:multiLevelType w:val="hybridMultilevel"/>
    <w:tmpl w:val="51D4958A"/>
    <w:lvl w:ilvl="0" w:tplc="415E0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22DF9"/>
    <w:multiLevelType w:val="hybridMultilevel"/>
    <w:tmpl w:val="5F466BAE"/>
    <w:lvl w:ilvl="0" w:tplc="F78E9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70BB5"/>
    <w:multiLevelType w:val="hybridMultilevel"/>
    <w:tmpl w:val="86747A5A"/>
    <w:lvl w:ilvl="0" w:tplc="DE005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42297"/>
    <w:multiLevelType w:val="hybridMultilevel"/>
    <w:tmpl w:val="FB28CC52"/>
    <w:lvl w:ilvl="0" w:tplc="1AD0071E">
      <w:start w:val="1"/>
      <w:numFmt w:val="decimal"/>
      <w:lvlText w:val="%1-"/>
      <w:lvlJc w:val="left"/>
      <w:pPr>
        <w:ind w:left="720" w:hanging="360"/>
      </w:pPr>
      <w:rPr>
        <w:rFonts w:ascii="Times New Roman" w:eastAsia="Batang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218FF"/>
    <w:multiLevelType w:val="hybridMultilevel"/>
    <w:tmpl w:val="5156A210"/>
    <w:lvl w:ilvl="0" w:tplc="8B4C86E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F47F0"/>
    <w:multiLevelType w:val="hybridMultilevel"/>
    <w:tmpl w:val="A96E4D82"/>
    <w:lvl w:ilvl="0" w:tplc="CFCEB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16F3D"/>
    <w:multiLevelType w:val="hybridMultilevel"/>
    <w:tmpl w:val="8932B706"/>
    <w:lvl w:ilvl="0" w:tplc="0DBC2082">
      <w:start w:val="1"/>
      <w:numFmt w:val="decimal"/>
      <w:lvlText w:val="%1-"/>
      <w:lvlJc w:val="left"/>
      <w:pPr>
        <w:ind w:left="608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3" w:hanging="360"/>
      </w:pPr>
    </w:lvl>
    <w:lvl w:ilvl="2" w:tplc="0409001B" w:tentative="1">
      <w:start w:val="1"/>
      <w:numFmt w:val="lowerRoman"/>
      <w:lvlText w:val="%3."/>
      <w:lvlJc w:val="right"/>
      <w:pPr>
        <w:ind w:left="1883" w:hanging="180"/>
      </w:pPr>
    </w:lvl>
    <w:lvl w:ilvl="3" w:tplc="0409000F" w:tentative="1">
      <w:start w:val="1"/>
      <w:numFmt w:val="decimal"/>
      <w:lvlText w:val="%4."/>
      <w:lvlJc w:val="left"/>
      <w:pPr>
        <w:ind w:left="2603" w:hanging="360"/>
      </w:pPr>
    </w:lvl>
    <w:lvl w:ilvl="4" w:tplc="04090019" w:tentative="1">
      <w:start w:val="1"/>
      <w:numFmt w:val="lowerLetter"/>
      <w:lvlText w:val="%5."/>
      <w:lvlJc w:val="left"/>
      <w:pPr>
        <w:ind w:left="3323" w:hanging="360"/>
      </w:pPr>
    </w:lvl>
    <w:lvl w:ilvl="5" w:tplc="0409001B" w:tentative="1">
      <w:start w:val="1"/>
      <w:numFmt w:val="lowerRoman"/>
      <w:lvlText w:val="%6."/>
      <w:lvlJc w:val="right"/>
      <w:pPr>
        <w:ind w:left="4043" w:hanging="180"/>
      </w:pPr>
    </w:lvl>
    <w:lvl w:ilvl="6" w:tplc="0409000F" w:tentative="1">
      <w:start w:val="1"/>
      <w:numFmt w:val="decimal"/>
      <w:lvlText w:val="%7."/>
      <w:lvlJc w:val="left"/>
      <w:pPr>
        <w:ind w:left="4763" w:hanging="360"/>
      </w:pPr>
    </w:lvl>
    <w:lvl w:ilvl="7" w:tplc="04090019" w:tentative="1">
      <w:start w:val="1"/>
      <w:numFmt w:val="lowerLetter"/>
      <w:lvlText w:val="%8."/>
      <w:lvlJc w:val="left"/>
      <w:pPr>
        <w:ind w:left="5483" w:hanging="360"/>
      </w:pPr>
    </w:lvl>
    <w:lvl w:ilvl="8" w:tplc="040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4">
    <w:nsid w:val="796578E5"/>
    <w:multiLevelType w:val="hybridMultilevel"/>
    <w:tmpl w:val="0AFCD908"/>
    <w:lvl w:ilvl="0" w:tplc="3DD6B16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C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3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  <w:num w:numId="13">
    <w:abstractNumId w:val="8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2"/>
    <w:rsid w:val="0001393A"/>
    <w:rsid w:val="00013D02"/>
    <w:rsid w:val="00025C31"/>
    <w:rsid w:val="00081197"/>
    <w:rsid w:val="000B1AB8"/>
    <w:rsid w:val="00117F47"/>
    <w:rsid w:val="00153E78"/>
    <w:rsid w:val="00192B4F"/>
    <w:rsid w:val="00224E1B"/>
    <w:rsid w:val="00263A45"/>
    <w:rsid w:val="00274BE1"/>
    <w:rsid w:val="00282C82"/>
    <w:rsid w:val="002C6CA2"/>
    <w:rsid w:val="002E5A0A"/>
    <w:rsid w:val="00327FF5"/>
    <w:rsid w:val="003643E7"/>
    <w:rsid w:val="003C3B88"/>
    <w:rsid w:val="00410002"/>
    <w:rsid w:val="004345C4"/>
    <w:rsid w:val="00473310"/>
    <w:rsid w:val="004849D5"/>
    <w:rsid w:val="00494080"/>
    <w:rsid w:val="00496CC2"/>
    <w:rsid w:val="00497A95"/>
    <w:rsid w:val="004B2462"/>
    <w:rsid w:val="004B7627"/>
    <w:rsid w:val="004E5D05"/>
    <w:rsid w:val="004F6341"/>
    <w:rsid w:val="00502C74"/>
    <w:rsid w:val="00573875"/>
    <w:rsid w:val="00576B84"/>
    <w:rsid w:val="00585D1C"/>
    <w:rsid w:val="005C3F43"/>
    <w:rsid w:val="005E369E"/>
    <w:rsid w:val="005F58ED"/>
    <w:rsid w:val="00636931"/>
    <w:rsid w:val="00637379"/>
    <w:rsid w:val="0065422B"/>
    <w:rsid w:val="006A5812"/>
    <w:rsid w:val="006C2DF9"/>
    <w:rsid w:val="0070330D"/>
    <w:rsid w:val="007335AC"/>
    <w:rsid w:val="00750B02"/>
    <w:rsid w:val="007915B2"/>
    <w:rsid w:val="00804D60"/>
    <w:rsid w:val="00806974"/>
    <w:rsid w:val="00812080"/>
    <w:rsid w:val="00837B06"/>
    <w:rsid w:val="00874016"/>
    <w:rsid w:val="008852E8"/>
    <w:rsid w:val="008969D9"/>
    <w:rsid w:val="008D0456"/>
    <w:rsid w:val="008D3539"/>
    <w:rsid w:val="00937B5A"/>
    <w:rsid w:val="0095445A"/>
    <w:rsid w:val="00985B1C"/>
    <w:rsid w:val="009C5448"/>
    <w:rsid w:val="009C78D1"/>
    <w:rsid w:val="009D2548"/>
    <w:rsid w:val="009E4F4F"/>
    <w:rsid w:val="00A132B7"/>
    <w:rsid w:val="00A2353A"/>
    <w:rsid w:val="00A55661"/>
    <w:rsid w:val="00A731E4"/>
    <w:rsid w:val="00AC2844"/>
    <w:rsid w:val="00AF0B81"/>
    <w:rsid w:val="00B32C66"/>
    <w:rsid w:val="00B33AD3"/>
    <w:rsid w:val="00B761C1"/>
    <w:rsid w:val="00B817C1"/>
    <w:rsid w:val="00BA733F"/>
    <w:rsid w:val="00BC468F"/>
    <w:rsid w:val="00BE2B40"/>
    <w:rsid w:val="00C00628"/>
    <w:rsid w:val="00C3254A"/>
    <w:rsid w:val="00C336B8"/>
    <w:rsid w:val="00C71240"/>
    <w:rsid w:val="00CA6990"/>
    <w:rsid w:val="00CC1746"/>
    <w:rsid w:val="00D2189E"/>
    <w:rsid w:val="00D539CE"/>
    <w:rsid w:val="00D6245C"/>
    <w:rsid w:val="00DC55CB"/>
    <w:rsid w:val="00DF74EB"/>
    <w:rsid w:val="00E50F85"/>
    <w:rsid w:val="00F10382"/>
    <w:rsid w:val="00F1110D"/>
    <w:rsid w:val="00F21914"/>
    <w:rsid w:val="00F748CD"/>
    <w:rsid w:val="00F91B31"/>
    <w:rsid w:val="00F9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8DEECEA-8C03-4ED0-8A09-7E00924A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CC2"/>
    <w:rPr>
      <w:rFonts w:ascii="Calibri" w:eastAsia="Calibri" w:hAnsi="Calibri" w:cs="Arial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496CC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noProof w:val="0"/>
      <w:sz w:val="24"/>
      <w:szCs w:val="24"/>
      <w:lang w:eastAsia="ko-KR" w:bidi="ar-SA"/>
    </w:rPr>
  </w:style>
  <w:style w:type="paragraph" w:styleId="ListParagraph">
    <w:name w:val="List Paragraph"/>
    <w:basedOn w:val="Normal"/>
    <w:uiPriority w:val="34"/>
    <w:qFormat/>
    <w:rsid w:val="00496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69E"/>
    <w:rPr>
      <w:rFonts w:ascii="Calibri" w:eastAsia="Calibri" w:hAnsi="Calibri" w:cs="Arial"/>
      <w:noProof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5E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69E"/>
    <w:rPr>
      <w:rFonts w:ascii="Calibri" w:eastAsia="Calibri" w:hAnsi="Calibri" w:cs="Arial"/>
      <w:noProof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پوران معدنی</cp:lastModifiedBy>
  <cp:revision>2</cp:revision>
  <dcterms:created xsi:type="dcterms:W3CDTF">2022-08-29T07:14:00Z</dcterms:created>
  <dcterms:modified xsi:type="dcterms:W3CDTF">2022-08-29T07:14:00Z</dcterms:modified>
</cp:coreProperties>
</file>